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FEC" w:rsidRPr="00BD7FEC" w:rsidRDefault="00BD7FEC" w:rsidP="00BD7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</w:pPr>
      <w:r w:rsidRPr="00BD7FEC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 xml:space="preserve">Table 5.2 </w:t>
      </w:r>
      <w:r w:rsidRPr="00BD7FEC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 xml:space="preserve">Course specification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974"/>
        <w:gridCol w:w="846"/>
        <w:gridCol w:w="1831"/>
        <w:gridCol w:w="80"/>
        <w:gridCol w:w="2849"/>
        <w:gridCol w:w="359"/>
        <w:gridCol w:w="1219"/>
      </w:tblGrid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Study program/study programs:</w:t>
            </w:r>
            <w:r w:rsidR="000B0988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Language, Literature, Culture  </w:t>
            </w: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Type and level of studies:</w:t>
            </w:r>
            <w:r w:rsidR="000B0988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Master</w:t>
            </w: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name: </w:t>
            </w:r>
            <w:bookmarkStart w:id="0" w:name="_GoBack"/>
            <w:r w:rsidR="00BF4F5F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Academic speaking and writing in English</w:t>
            </w:r>
            <w:bookmarkEnd w:id="0"/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Teacher </w:t>
            </w: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(</w:t>
            </w:r>
            <w:r w:rsidRPr="00BD7FEC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Name, middle letter, surname)</w:t>
            </w: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:</w:t>
            </w:r>
            <w:r w:rsidR="000B0988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Jelena Lj. Vujić, Mirjana Daničić</w:t>
            </w: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Course status:</w:t>
            </w:r>
            <w:r w:rsidR="000B0988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elective</w:t>
            </w: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Number of ECTS credits:</w:t>
            </w:r>
            <w:r w:rsidR="000B0988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3</w:t>
            </w: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Requirement:</w:t>
            </w:r>
            <w:r w:rsidR="00BF4F5F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Completed GAS and enrolled MAS </w:t>
            </w: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6B4BA5">
            <w:pPr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aim</w:t>
            </w:r>
            <w:r w:rsidR="006B4BA5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: </w:t>
            </w:r>
            <w:r w:rsidR="006B4BA5" w:rsidRPr="006B4BA5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The students will learn about the basics of academic writing in English as their non-native language. The formats of writing styles such as </w:t>
            </w:r>
            <w:r w:rsidR="006B4BA5" w:rsidRPr="006B4BA5">
              <w:t xml:space="preserve"> Мodern Languages Association (MLA), American Psychological Association (APA) и </w:t>
            </w:r>
            <w:r w:rsidR="006B4BA5" w:rsidRPr="006B4BA5">
              <w:rPr>
                <w:i/>
              </w:rPr>
              <w:t>Chicago Manual Style</w:t>
            </w:r>
            <w:r w:rsidR="006B4BA5" w:rsidRPr="006B4BA5">
              <w:rPr>
                <w:i/>
                <w:lang w:val="sr-Latn-RS"/>
              </w:rPr>
              <w:t xml:space="preserve"> </w:t>
            </w:r>
            <w:r w:rsidR="006B4BA5" w:rsidRPr="006B4BA5">
              <w:rPr>
                <w:lang w:val="sr-Latn-RS"/>
              </w:rPr>
              <w:t xml:space="preserve"> will be introduced as well as the basic guidelines for most effective Power Point presentaion and poster design. </w:t>
            </w:r>
            <w:r w:rsidR="006B4BA5" w:rsidRPr="006B4BA5">
              <w:t xml:space="preserve"> </w:t>
            </w: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D237C9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outcome</w:t>
            </w:r>
            <w:r w:rsidR="006B4BA5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: </w:t>
            </w:r>
            <w:r w:rsidR="006B4BA5" w:rsidRPr="00D237C9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The cours aims at introducing students to good academic writing practicies </w:t>
            </w:r>
            <w:r w:rsidR="004F20C2" w:rsidRPr="00D237C9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in English (which gives them a chance to present their research internationally) including the issues of plagiarism and self-plagiarism</w:t>
            </w:r>
            <w:r w:rsidRPr="00D237C9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4F20C2" w:rsidRPr="00D237C9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and to help them grasp the basics of the most popular writing styles.</w:t>
            </w:r>
          </w:p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content</w:t>
            </w:r>
          </w:p>
          <w:p w:rsidR="00CB7608" w:rsidRPr="000B0988" w:rsidRDefault="00BD7FEC" w:rsidP="00CB7608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BD7FEC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Theory</w:t>
            </w:r>
            <w:r w:rsidR="00CB7608">
              <w:rPr>
                <w:i/>
              </w:rPr>
              <w:t xml:space="preserve">: </w:t>
            </w:r>
            <w:r w:rsidR="00CB7608">
              <w:rPr>
                <w:lang w:val="sr-Latn-RS"/>
              </w:rPr>
              <w:t xml:space="preserve"> </w:t>
            </w:r>
            <w:r w:rsidR="00CB7608" w:rsidRPr="000B0988">
              <w:rPr>
                <w:sz w:val="20"/>
                <w:szCs w:val="20"/>
                <w:lang w:val="sr-Latn-RS"/>
              </w:rPr>
              <w:t xml:space="preserve">introduction to the most prestigeous journals and magazines covering the fields of linguistics, literature and arts and humanities published in English; predatory publications – their practices and specifics; academic writing in English as the international language of science ( lexical, moprho-syntactic, syntactic and textual properties of scientific papers in English; references, citations and quoting; plagiarism and self-plagiarism; guidelines for the following writing formats </w:t>
            </w:r>
            <w:r w:rsidR="00FE581D" w:rsidRPr="000B0988">
              <w:rPr>
                <w:sz w:val="20"/>
                <w:szCs w:val="20"/>
              </w:rPr>
              <w:t xml:space="preserve">Мodern Languages Association (MLA), American Psychological Association (APA) и </w:t>
            </w:r>
            <w:r w:rsidR="00FE581D" w:rsidRPr="000B0988">
              <w:rPr>
                <w:i/>
                <w:sz w:val="20"/>
                <w:szCs w:val="20"/>
              </w:rPr>
              <w:t>Chicago Manual Style</w:t>
            </w:r>
            <w:r w:rsidR="00CB7608" w:rsidRPr="000B0988">
              <w:rPr>
                <w:sz w:val="20"/>
                <w:szCs w:val="20"/>
                <w:lang w:val="sr-Latn-RS"/>
              </w:rPr>
              <w:t>;</w:t>
            </w:r>
            <w:r w:rsidR="00FE581D" w:rsidRPr="000B0988">
              <w:rPr>
                <w:sz w:val="20"/>
                <w:szCs w:val="20"/>
                <w:lang w:val="sr-Latn-RS"/>
              </w:rPr>
              <w:t xml:space="preserve"> properties of scientific papers in the field of linguistics; properties of scientific papers in the field of literature; properties of scientific papers in the field of  cultural studies;</w:t>
            </w:r>
            <w:r w:rsidR="00CB7608" w:rsidRPr="000B0988">
              <w:rPr>
                <w:i/>
                <w:sz w:val="20"/>
                <w:szCs w:val="20"/>
              </w:rPr>
              <w:t xml:space="preserve">Практични садржаји: </w:t>
            </w:r>
            <w:r w:rsidR="00CB7608" w:rsidRPr="000B0988">
              <w:rPr>
                <w:sz w:val="20"/>
                <w:szCs w:val="20"/>
              </w:rPr>
              <w:t>Усмена презентација научног рада и Power Point презентација (језичке и ванјезичке карактеристике); прављење постера за постер презентације на научним конференцијама и скуповима.</w:t>
            </w:r>
          </w:p>
          <w:p w:rsidR="00BD7FEC" w:rsidRPr="000B0988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0B098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 xml:space="preserve">Practice: </w:t>
            </w:r>
            <w:r w:rsidR="00FE581D" w:rsidRPr="000B098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Latn-CS" w:eastAsia="sr-Latn-CS"/>
              </w:rPr>
              <w:t>Oral presentations of scientific results; PPT presentations (the format, linguistic and extra-linguistic properties); poster-presentation</w:t>
            </w:r>
            <w:r w:rsidR="000F5779" w:rsidRPr="000B098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Latn-CS" w:eastAsia="sr-Latn-CS"/>
              </w:rPr>
              <w:t xml:space="preserve"> (</w:t>
            </w:r>
            <w:r w:rsidR="00FE581D" w:rsidRPr="000B098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Latn-CS" w:eastAsia="sr-Latn-CS"/>
              </w:rPr>
              <w:t>design</w:t>
            </w:r>
            <w:r w:rsidR="000F5779" w:rsidRPr="000B098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Latn-CS" w:eastAsia="sr-Latn-CS"/>
              </w:rPr>
              <w:t xml:space="preserve"> and presentation)</w:t>
            </w:r>
            <w:r w:rsidR="00FE581D" w:rsidRPr="000B098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Latn-CS" w:eastAsia="sr-Latn-CS"/>
              </w:rPr>
              <w:t xml:space="preserve">. </w:t>
            </w:r>
          </w:p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Literature </w:t>
            </w:r>
          </w:p>
          <w:p w:rsidR="000B0988" w:rsidRPr="000B0988" w:rsidRDefault="00CB7608" w:rsidP="000B0988">
            <w:pPr>
              <w:rPr>
                <w:sz w:val="20"/>
                <w:szCs w:val="20"/>
              </w:rPr>
            </w:pPr>
            <w:r w:rsidRPr="000B0988">
              <w:rPr>
                <w:sz w:val="20"/>
                <w:szCs w:val="20"/>
              </w:rPr>
              <w:t xml:space="preserve">Barnet, S. and H. Bedau (2005). </w:t>
            </w:r>
            <w:r w:rsidRPr="000B0988">
              <w:rPr>
                <w:i/>
                <w:sz w:val="20"/>
                <w:szCs w:val="20"/>
              </w:rPr>
              <w:t xml:space="preserve"> Critical, Thinking, Reading and Writing</w:t>
            </w:r>
            <w:r w:rsidRPr="000B0988">
              <w:rPr>
                <w:sz w:val="20"/>
                <w:szCs w:val="20"/>
              </w:rPr>
              <w:t>, Boston/New York: Bedford/St. Martin's.</w:t>
            </w:r>
          </w:p>
          <w:p w:rsidR="00BD7FEC" w:rsidRPr="00BD7FEC" w:rsidRDefault="00CB7608" w:rsidP="000B0988">
            <w:pPr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0B0988">
              <w:rPr>
                <w:sz w:val="20"/>
                <w:szCs w:val="20"/>
              </w:rPr>
              <w:t xml:space="preserve">Hacker, D. (2004). </w:t>
            </w:r>
            <w:r w:rsidRPr="000B0988">
              <w:rPr>
                <w:i/>
                <w:sz w:val="20"/>
                <w:szCs w:val="20"/>
              </w:rPr>
              <w:t>The Bedford Handbook.</w:t>
            </w:r>
            <w:r w:rsidRPr="000B0988">
              <w:rPr>
                <w:sz w:val="20"/>
                <w:szCs w:val="20"/>
              </w:rPr>
              <w:t xml:space="preserve"> Boston/New York: Bedford/St. Martin's</w:t>
            </w:r>
          </w:p>
        </w:tc>
      </w:tr>
      <w:tr w:rsidR="00BD7FEC" w:rsidRPr="00BD7FEC" w:rsidTr="00507A45">
        <w:tc>
          <w:tcPr>
            <w:tcW w:w="8241" w:type="dxa"/>
            <w:gridSpan w:val="6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Number of classes of active teaching</w:t>
            </w:r>
          </w:p>
        </w:tc>
        <w:tc>
          <w:tcPr>
            <w:tcW w:w="1623" w:type="dxa"/>
            <w:gridSpan w:val="2"/>
            <w:vMerge w:val="restart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Other classes</w:t>
            </w:r>
          </w:p>
        </w:tc>
      </w:tr>
      <w:tr w:rsidR="00BD7FEC" w:rsidRPr="00BD7FEC" w:rsidTr="00507A45">
        <w:tc>
          <w:tcPr>
            <w:tcW w:w="1444" w:type="dxa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Lectures:</w:t>
            </w:r>
            <w:r w:rsidR="00CB76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2</w:t>
            </w:r>
          </w:p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977" w:type="dxa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Practice:</w:t>
            </w:r>
          </w:p>
        </w:tc>
        <w:tc>
          <w:tcPr>
            <w:tcW w:w="2772" w:type="dxa"/>
            <w:gridSpan w:val="2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OFT:</w:t>
            </w:r>
          </w:p>
        </w:tc>
        <w:tc>
          <w:tcPr>
            <w:tcW w:w="3048" w:type="dxa"/>
            <w:gridSpan w:val="2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SRW:</w:t>
            </w:r>
          </w:p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623" w:type="dxa"/>
            <w:gridSpan w:val="2"/>
            <w:vMerge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Teaching methods</w:t>
            </w:r>
          </w:p>
          <w:p w:rsidR="00BD7FEC" w:rsidRPr="00BD7FEC" w:rsidRDefault="00CB7608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 Interactive lectures supported with technical aids</w:t>
            </w:r>
          </w:p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Assessment of knowledge (maximum of 100 points)</w:t>
            </w:r>
          </w:p>
        </w:tc>
      </w:tr>
      <w:tr w:rsidR="00BD7FEC" w:rsidRPr="00BD7FEC" w:rsidTr="00507A45">
        <w:tc>
          <w:tcPr>
            <w:tcW w:w="3299" w:type="dxa"/>
            <w:gridSpan w:val="3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Latn-CS" w:eastAsia="sr-Latn-CS"/>
              </w:rPr>
              <w:t>Pre-exam obligations</w:t>
            </w:r>
          </w:p>
        </w:tc>
        <w:tc>
          <w:tcPr>
            <w:tcW w:w="1976" w:type="dxa"/>
            <w:gridSpan w:val="2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Points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Final exam </w:t>
            </w:r>
          </w:p>
        </w:tc>
        <w:tc>
          <w:tcPr>
            <w:tcW w:w="1245" w:type="dxa"/>
            <w:shd w:val="clear" w:color="auto" w:fill="auto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points</w:t>
            </w:r>
          </w:p>
        </w:tc>
      </w:tr>
      <w:tr w:rsidR="00BD7FEC" w:rsidRPr="00BD7FEC" w:rsidTr="00507A45">
        <w:tc>
          <w:tcPr>
            <w:tcW w:w="3299" w:type="dxa"/>
            <w:gridSpan w:val="3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activity during lecture classes</w:t>
            </w:r>
          </w:p>
        </w:tc>
        <w:tc>
          <w:tcPr>
            <w:tcW w:w="1976" w:type="dxa"/>
            <w:gridSpan w:val="2"/>
          </w:tcPr>
          <w:p w:rsidR="00BD7FEC" w:rsidRPr="00BD7FEC" w:rsidRDefault="00CB7608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10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written exam</w:t>
            </w:r>
          </w:p>
        </w:tc>
        <w:tc>
          <w:tcPr>
            <w:tcW w:w="1245" w:type="dxa"/>
            <w:shd w:val="clear" w:color="auto" w:fill="auto"/>
          </w:tcPr>
          <w:p w:rsidR="00BD7FEC" w:rsidRPr="00BD7FEC" w:rsidRDefault="00CB7608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80</w:t>
            </w:r>
          </w:p>
        </w:tc>
      </w:tr>
      <w:tr w:rsidR="00BD7FEC" w:rsidRPr="00BD7FEC" w:rsidTr="00507A45">
        <w:tc>
          <w:tcPr>
            <w:tcW w:w="3299" w:type="dxa"/>
            <w:gridSpan w:val="3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practical teaching</w:t>
            </w:r>
          </w:p>
        </w:tc>
        <w:tc>
          <w:tcPr>
            <w:tcW w:w="1976" w:type="dxa"/>
            <w:gridSpan w:val="2"/>
          </w:tcPr>
          <w:p w:rsidR="00BD7FEC" w:rsidRPr="00BD7FEC" w:rsidRDefault="000B0988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10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oral exam</w:t>
            </w:r>
          </w:p>
        </w:tc>
        <w:tc>
          <w:tcPr>
            <w:tcW w:w="1245" w:type="dxa"/>
            <w:shd w:val="clear" w:color="auto" w:fill="auto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BD7FEC" w:rsidRPr="00BD7FEC" w:rsidTr="00507A45">
        <w:tc>
          <w:tcPr>
            <w:tcW w:w="3299" w:type="dxa"/>
            <w:gridSpan w:val="3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colloquia</w:t>
            </w:r>
          </w:p>
        </w:tc>
        <w:tc>
          <w:tcPr>
            <w:tcW w:w="1976" w:type="dxa"/>
            <w:gridSpan w:val="2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BD7FEC" w:rsidRPr="00BD7FEC" w:rsidTr="00507A45">
        <w:tc>
          <w:tcPr>
            <w:tcW w:w="3299" w:type="dxa"/>
            <w:gridSpan w:val="3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seminars</w:t>
            </w:r>
          </w:p>
        </w:tc>
        <w:tc>
          <w:tcPr>
            <w:tcW w:w="1976" w:type="dxa"/>
            <w:gridSpan w:val="2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The methods of knowledge assessment may differ; above, some of the options are presented: written exam, oral exam, project presentation, seminars, etc.</w:t>
            </w:r>
          </w:p>
        </w:tc>
      </w:tr>
      <w:tr w:rsidR="00BD7FEC" w:rsidRPr="00BD7FEC" w:rsidTr="00507A45">
        <w:tc>
          <w:tcPr>
            <w:tcW w:w="9864" w:type="dxa"/>
            <w:gridSpan w:val="8"/>
          </w:tcPr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lastRenderedPageBreak/>
              <w:t>Maximum length: 1 A4 page</w:t>
            </w:r>
          </w:p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:rsidR="00BD7FEC" w:rsidRPr="00BD7FEC" w:rsidRDefault="00BD7FEC" w:rsidP="00BD7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BD7FE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FEC"/>
    <w:rsid w:val="000B0988"/>
    <w:rsid w:val="000F5779"/>
    <w:rsid w:val="004F20C2"/>
    <w:rsid w:val="006B4BA5"/>
    <w:rsid w:val="00722886"/>
    <w:rsid w:val="00BD7FEC"/>
    <w:rsid w:val="00BF4F5F"/>
    <w:rsid w:val="00CB7608"/>
    <w:rsid w:val="00D237C9"/>
    <w:rsid w:val="00EA66BE"/>
    <w:rsid w:val="00FE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2</cp:revision>
  <dcterms:created xsi:type="dcterms:W3CDTF">2019-03-08T09:55:00Z</dcterms:created>
  <dcterms:modified xsi:type="dcterms:W3CDTF">2019-03-08T09:55:00Z</dcterms:modified>
</cp:coreProperties>
</file>